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t xml:space="preserve">HOLON FOUNDATION</w:t>
      </w:r>
    </w:p>
    <w:p>
      <w:pPr>
        <w:spacing w:after="400"/>
        <w:jc w:val="center"/>
      </w:pPr>
      <w:r>
        <w:t xml:space="preserve">Houston, Texas</w:t>
      </w:r>
    </w:p>
    <w:p>
      <w:pPr>
        <w:pStyle w:val="Heading1"/>
        <w:spacing w:after="200"/>
      </w:pPr>
      <w:r>
        <w:t xml:space="preserve">Household Safety Profile Data Policy</w:t>
      </w:r>
    </w:p>
    <w:p>
      <w:pPr>
        <w:spacing w:after="400"/>
      </w:pPr>
      <w:r>
        <w:t xml:space="preserve">Effective Date: April 2026</w:t>
      </w:r>
    </w:p>
    <w:p>
      <w:pPr>
        <w:pStyle w:val="Heading2"/>
        <w:spacing w:after="200"/>
      </w:pPr>
      <w:r>
        <w:t xml:space="preserve">1. Purpose</w:t>
      </w:r>
    </w:p>
    <w:p>
      <w:pPr>
        <w:spacing w:after="200"/>
      </w:pPr>
      <w:r>
        <w:t xml:space="preserve">The Holon Foundation Garden Platform collects limited household safety profile information to provide personalized plant recommendations and safety guidance. This policy explains what data is collected, what is NOT collected, how it is used, and user rights regarding data retention and deletion.</w:t>
      </w:r>
    </w:p>
    <w:p>
      <w:pPr>
        <w:pStyle w:val="Heading2"/>
        <w:spacing w:after="200"/>
      </w:pPr>
      <w:r>
        <w:t xml:space="preserve">2. Definitions</w:t>
      </w:r>
    </w:p>
    <w:p>
      <w:pPr>
        <w:spacing w:after="100"/>
      </w:pPr>
      <w:r>
        <w:t xml:space="preserve">Household Safety Profile: Limited demographic and environmental data used to customize safety recommendations.</w:t>
      </w:r>
    </w:p>
    <w:p>
      <w:pPr>
        <w:spacing w:after="100"/>
      </w:pPr>
      <w:r>
        <w:t xml:space="preserve">Age Range: Categorical age grouping (0-5, 6-12, 13-17, 18-64, 65+) rather than specific birth date.</w:t>
      </w:r>
    </w:p>
    <w:p>
      <w:pPr>
        <w:spacing w:after="100"/>
      </w:pPr>
      <w:r>
        <w:t xml:space="preserve">Pet Presence: Binary indicator (yes/no) whether household contains pets.</w:t>
      </w:r>
    </w:p>
    <w:p>
      <w:pPr>
        <w:spacing w:after="400"/>
      </w:pPr>
      <w:r>
        <w:t xml:space="preserve">Personally Identifiable Information (PII): Any data that can identify an individual (names, photos, contact details, etc.).</w:t>
      </w:r>
    </w:p>
    <w:p>
      <w:pPr>
        <w:pStyle w:val="Heading2"/>
        <w:spacing w:after="200"/>
      </w:pPr>
      <w:r>
        <w:t xml:space="preserve">3. Data Collected in Household Safety Profiles</w:t>
      </w:r>
    </w:p>
    <w:p>
      <w:pPr>
        <w:spacing w:after="200"/>
      </w:pPr>
      <w:r>
        <w:t xml:space="preserve">The platform collects ONLY the following information:</w:t>
      </w:r>
    </w:p>
    <w:p>
      <w:pPr>
        <w:spacing w:after="100"/>
      </w:pPr>
      <w:r>
        <w:t xml:space="preserve">• Age range of household members (age brackets, not specific dates of birth)</w:t>
      </w:r>
    </w:p>
    <w:p>
      <w:pPr>
        <w:spacing w:after="100"/>
      </w:pPr>
      <w:r>
        <w:t xml:space="preserve">• Presence of pets in the household (yes/no; no species or names)</w:t>
      </w:r>
    </w:p>
    <w:p>
      <w:pPr>
        <w:spacing w:after="400"/>
      </w:pPr>
      <w:r>
        <w:t xml:space="preserve">• General location (city/state or zip code; no street address)</w:t>
      </w:r>
    </w:p>
    <w:p>
      <w:pPr>
        <w:pStyle w:val="Heading2"/>
        <w:spacing w:after="200"/>
      </w:pPr>
      <w:r>
        <w:t xml:space="preserve">4. Data NOT Collected</w:t>
      </w:r>
    </w:p>
    <w:p>
      <w:pPr>
        <w:spacing w:after="200"/>
      </w:pPr>
      <w:r>
        <w:t xml:space="preserve">The Holon Foundation Garden Platform EXPLICITLY DOES NOT COLLECT:</w:t>
      </w:r>
    </w:p>
    <w:p>
      <w:pPr>
        <w:spacing w:after="100"/>
      </w:pPr>
      <w:r>
        <w:t xml:space="preserve">• Names of any household members</w:t>
      </w:r>
    </w:p>
    <w:p>
      <w:pPr>
        <w:spacing w:after="100"/>
      </w:pPr>
      <w:r>
        <w:t xml:space="preserve">• Photographs, images, or video of any person</w:t>
      </w:r>
    </w:p>
    <w:p>
      <w:pPr>
        <w:spacing w:after="100"/>
      </w:pPr>
      <w:r>
        <w:t xml:space="preserve">• Personally identifiable information of children (under 13)</w:t>
      </w:r>
    </w:p>
    <w:p>
      <w:pPr>
        <w:spacing w:after="100"/>
      </w:pPr>
      <w:r>
        <w:t xml:space="preserve">• Email addresses or phone numbers associated with children</w:t>
      </w:r>
    </w:p>
    <w:p>
      <w:pPr>
        <w:spacing w:after="100"/>
      </w:pPr>
      <w:r>
        <w:t xml:space="preserve">• Social security numbers or tax identification numbers</w:t>
      </w:r>
    </w:p>
    <w:p>
      <w:pPr>
        <w:spacing w:after="100"/>
      </w:pPr>
      <w:r>
        <w:t xml:space="preserve">• Financial or payment information for safety profiles</w:t>
      </w:r>
    </w:p>
    <w:p>
      <w:pPr>
        <w:spacing w:after="100"/>
      </w:pPr>
      <w:r>
        <w:t xml:space="preserve">• Medical records or health information beyond household composition</w:t>
      </w:r>
    </w:p>
    <w:p>
      <w:pPr>
        <w:spacing w:after="100"/>
      </w:pPr>
      <w:r>
        <w:t xml:space="preserve">• Educational or school information</w:t>
      </w:r>
    </w:p>
    <w:p>
      <w:pPr>
        <w:spacing w:after="400"/>
      </w:pPr>
      <w:r>
        <w:t xml:space="preserve">• Exact street address or residential coordinates</w:t>
      </w:r>
    </w:p>
    <w:p>
      <w:pPr>
        <w:pStyle w:val="Heading2"/>
        <w:spacing w:after="200"/>
      </w:pPr>
      <w:r>
        <w:t xml:space="preserve">5. Data Retention Policies</w:t>
      </w:r>
    </w:p>
    <w:p>
      <w:pPr>
        <w:spacing w:after="200"/>
      </w:pPr>
      <w:r>
        <w:t xml:space="preserve">Household safety profiles are retained as long as the user account is active. Upon account deletion, all associated profile data is permanently removed from the system within thirty (30) days.</w:t>
      </w:r>
    </w:p>
    <w:p>
      <w:pPr>
        <w:pStyle w:val="Heading2"/>
        <w:spacing w:after="200"/>
      </w:pPr>
      <w:r>
        <w:t xml:space="preserve">6. User Data Deletion Rights</w:t>
      </w:r>
    </w:p>
    <w:p>
      <w:pPr>
        <w:spacing w:after="200"/>
      </w:pPr>
      <w:r>
        <w:t xml:space="preserve">Users have the right to:</w:t>
      </w:r>
    </w:p>
    <w:p>
      <w:pPr>
        <w:spacing w:after="100"/>
      </w:pPr>
      <w:r>
        <w:t xml:space="preserve">• Request deletion of their household safety profile at any time</w:t>
      </w:r>
    </w:p>
    <w:p>
      <w:pPr>
        <w:spacing w:after="100"/>
      </w:pPr>
      <w:r>
        <w:t xml:space="preserve">• Delete their user account, triggering automatic profile deletion</w:t>
      </w:r>
    </w:p>
    <w:p>
      <w:pPr>
        <w:spacing w:after="100"/>
      </w:pPr>
      <w:r>
        <w:t xml:space="preserve">• Request confirmation of deletion</w:t>
      </w:r>
    </w:p>
    <w:p>
      <w:pPr>
        <w:spacing w:after="200"/>
      </w:pPr>
      <w:r>
        <w:t xml:space="preserve">Deletion requests are processed within seven (7) business days. Anonymized, aggregated data derived from profiles (e.g., "households with pets represent 45% of users") may be retained for research purposes but cannot identify individuals.</w:t>
      </w:r>
    </w:p>
    <w:p>
      <w:pPr>
        <w:pStyle w:val="Heading2"/>
        <w:spacing w:after="200"/>
      </w:pPr>
      <w:r>
        <w:t xml:space="preserve">7. How Safety Profiles Influence Recommendations</w:t>
      </w:r>
    </w:p>
    <w:p>
      <w:pPr>
        <w:spacing w:after="200"/>
      </w:pPr>
      <w:r>
        <w:t xml:space="preserve">The Holon Foundation uses household safety profiles to customize plant recommendations:</w:t>
      </w:r>
    </w:p>
    <w:p>
      <w:pPr>
        <w:spacing w:after="100"/>
      </w:pPr>
      <w:r>
        <w:t xml:space="preserve">• Users with age range 0-5 receive plant lists excluding toxic plants for young children</w:t>
      </w:r>
    </w:p>
    <w:p>
      <w:pPr>
        <w:spacing w:after="100"/>
      </w:pPr>
      <w:r>
        <w:t xml:space="preserve">• Users with pets receive plant lists excluding toxic plants for common household pets</w:t>
      </w:r>
    </w:p>
    <w:p>
      <w:pPr>
        <w:spacing w:after="100"/>
      </w:pPr>
      <w:r>
        <w:t xml:space="preserve">• Users in high heat areas (by zip code) receive guidance on heat-tolerant plants</w:t>
      </w:r>
    </w:p>
    <w:p>
      <w:pPr>
        <w:spacing w:after="400"/>
      </w:pPr>
      <w:r>
        <w:t xml:space="preserve">• Users in cold climates receive guidance on cold-hardy plants</w:t>
      </w:r>
    </w:p>
    <w:p>
      <w:pPr>
        <w:pStyle w:val="Heading2"/>
        <w:spacing w:after="200"/>
      </w:pPr>
      <w:r>
        <w:t xml:space="preserve">8. Data Security Measures</w:t>
      </w:r>
    </w:p>
    <w:p>
      <w:pPr>
        <w:spacing w:after="200"/>
      </w:pPr>
      <w:r>
        <w:t xml:space="preserve">Household safety profiles are protected by:</w:t>
      </w:r>
    </w:p>
    <w:p>
      <w:pPr>
        <w:spacing w:after="100"/>
      </w:pPr>
      <w:r>
        <w:t xml:space="preserve">• Encryption of data in transit and at rest</w:t>
      </w:r>
    </w:p>
    <w:p>
      <w:pPr>
        <w:spacing w:after="100"/>
      </w:pPr>
      <w:r>
        <w:t xml:space="preserve">• Access controls limiting staff access to authorized personnel</w:t>
      </w:r>
    </w:p>
    <w:p>
      <w:pPr>
        <w:spacing w:after="100"/>
      </w:pPr>
      <w:r>
        <w:t xml:space="preserve">• Regular security audits and penetration testing</w:t>
      </w:r>
    </w:p>
    <w:p>
      <w:pPr>
        <w:spacing w:after="400"/>
      </w:pPr>
      <w:r>
        <w:t xml:space="preserve">• Incident response procedures for data breaches</w:t>
      </w:r>
    </w:p>
    <w:p>
      <w:pPr>
        <w:pStyle w:val="Heading2"/>
        <w:spacing w:after="200"/>
      </w:pPr>
      <w:r>
        <w:t xml:space="preserve">9. Third-Party Sharing</w:t>
      </w:r>
    </w:p>
    <w:p>
      <w:pPr>
        <w:spacing w:after="200"/>
      </w:pPr>
      <w:r>
        <w:t xml:space="preserve">The Holon Foundation does NOT share household safety profiles with third parties without explicit user consent. The only exceptions are:</w:t>
      </w:r>
    </w:p>
    <w:p>
      <w:pPr>
        <w:spacing w:after="100"/>
      </w:pPr>
      <w:r>
        <w:t xml:space="preserve">• Aggregated, anonymized data shared with research institutions</w:t>
      </w:r>
    </w:p>
    <w:p>
      <w:pPr>
        <w:spacing w:after="100"/>
      </w:pPr>
      <w:r>
        <w:t xml:space="preserve">• Legally required disclosures to law enforcement (with subpoena)</w:t>
      </w:r>
    </w:p>
    <w:p>
      <w:pPr>
        <w:spacing w:after="400"/>
      </w:pPr>
      <w:r>
        <w:t xml:space="preserve">• Service providers bound by data processing agreements</w:t>
      </w:r>
    </w:p>
    <w:p>
      <w:pPr>
        <w:pStyle w:val="Heading2"/>
        <w:spacing w:after="200"/>
      </w:pPr>
      <w:r>
        <w:t xml:space="preserve">10. User Rights Under Privacy Laws</w:t>
      </w:r>
    </w:p>
    <w:p>
      <w:pPr>
        <w:spacing w:after="200"/>
      </w:pPr>
      <w:r>
        <w:t xml:space="preserve">Users have rights under applicable privacy laws:</w:t>
      </w:r>
    </w:p>
    <w:p>
      <w:pPr>
        <w:spacing w:after="100"/>
      </w:pPr>
      <w:r>
        <w:t xml:space="preserve">• Right to access their household safety profile (transparency)</w:t>
      </w:r>
    </w:p>
    <w:p>
      <w:pPr>
        <w:spacing w:after="100"/>
      </w:pPr>
      <w:r>
        <w:t xml:space="preserve">• Right to request corrections to inaccurate data</w:t>
      </w:r>
    </w:p>
    <w:p>
      <w:pPr>
        <w:spacing w:after="100"/>
      </w:pPr>
      <w:r>
        <w:t xml:space="preserve">• Right to request deletion (as described in Section 6)</w:t>
      </w:r>
    </w:p>
    <w:p>
      <w:pPr>
        <w:spacing w:after="100"/>
      </w:pPr>
      <w:r>
        <w:t xml:space="preserve">• Right to data portability (receive data in standard format)</w:t>
      </w:r>
    </w:p>
    <w:p>
      <w:pPr>
        <w:spacing w:after="400"/>
      </w:pPr>
      <w:r>
        <w:t xml:space="preserve">• Right to object to profiling or automated decision-making</w:t>
      </w:r>
    </w:p>
    <w:p>
      <w:pPr>
        <w:pStyle w:val="Heading2"/>
        <w:spacing w:after="200"/>
      </w:pPr>
      <w:r>
        <w:t xml:space="preserve">11. Contact for Privacy Inquiries</w:t>
      </w:r>
    </w:p>
    <w:p>
      <w:pPr>
        <w:spacing w:after="200"/>
      </w:pPr>
      <w:r>
        <w:t xml:space="preserve">Users with questions or concerns about household safety profiles should contact:</w:t>
      </w:r>
    </w:p>
    <w:p>
      <w:pPr>
        <w:spacing w:after="50"/>
      </w:pPr>
      <w:r>
        <w:t xml:space="preserve">Holon Foundation</w:t>
      </w:r>
    </w:p>
    <w:p>
      <w:pPr>
        <w:spacing w:after="50"/>
      </w:pPr>
      <w:r>
        <w:t xml:space="preserve">Houston, Texas</w:t>
      </w:r>
    </w:p>
    <w:p>
      <w:pPr>
        <w:spacing w:after="400"/>
      </w:pPr>
      <w:r>
        <w:t xml:space="preserve">privacy@holonfoundation.org</w:t>
      </w:r>
    </w:p>
    <w:p>
      <w:pPr>
        <w:pStyle w:val="Heading2"/>
        <w:spacing w:after="200"/>
      </w:pPr>
      <w:r>
        <w:t xml:space="preserve">Acknowledgement and Acceptance</w:t>
      </w:r>
    </w:p>
    <w:p>
      <w:pPr>
        <w:spacing w:after="200"/>
      </w:pPr>
      <w:r>
        <w:t xml:space="preserve">I acknowledge that I have read and understand this policy. I agree to comply with all provisions contained herein and understand that violation of this policy may result in suspension or termination of my access to Holon Foundation services and programs.</w:t>
      </w:r>
    </w:p>
    <w:p>
      <w:pPr>
        <w:spacing w:after="400"/>
      </w:pPr>
    </w:p>
    <w:p>
      <w:pPr>
        <w:spacing w:after="100"/>
      </w:pPr>
      <w:r>
        <w:t xml:space="preserve">User Name (Print): _________________________________</w:t>
      </w:r>
    </w:p>
    <w:p>
      <w:pPr>
        <w:spacing w:after="100"/>
      </w:pPr>
      <w:r>
        <w:t xml:space="preserve">User Signature: ___________________________________</w:t>
      </w:r>
    </w:p>
    <w:p>
      <w:pPr>
        <w:spacing w:after="200"/>
      </w:pPr>
      <w:r>
        <w:t xml:space="preserve">Date: ___________________________________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2026-04-07T16:30:08.019Z</dcterms:created>
  <dcterms:modified xsi:type="dcterms:W3CDTF">2026-04-07T16:30:08.019Z</dcterms:modified>
</cp:coreProperties>
</file>

<file path=docProps/custom.xml><?xml version="1.0" encoding="utf-8"?>
<Properties xmlns="http://schemas.openxmlformats.org/officeDocument/2006/custom-properties" xmlns:vt="http://schemas.openxmlformats.org/officeDocument/2006/docPropsVTypes"/>
</file>