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t xml:space="preserve">HOLON FOUNDATION</w:t>
      </w:r>
    </w:p>
    <w:p>
      <w:pPr>
        <w:spacing w:after="400"/>
        <w:jc w:val="center"/>
      </w:pPr>
      <w:r>
        <w:t xml:space="preserve">Houston, Texas</w:t>
      </w:r>
    </w:p>
    <w:p>
      <w:pPr>
        <w:pStyle w:val="Heading1"/>
        <w:spacing w:after="200"/>
      </w:pPr>
      <w:r>
        <w:t xml:space="preserve">Child Safety Policy</w:t>
      </w:r>
    </w:p>
    <w:p>
      <w:pPr>
        <w:spacing w:after="400"/>
      </w:pPr>
      <w:r>
        <w:t xml:space="preserve">Effective Date: April 2026</w:t>
      </w:r>
    </w:p>
    <w:p>
      <w:pPr>
        <w:pStyle w:val="Heading2"/>
        <w:spacing w:after="200"/>
      </w:pPr>
      <w:r>
        <w:t xml:space="preserve">1. Purpose</w:t>
      </w:r>
    </w:p>
    <w:p>
      <w:pPr>
        <w:spacing w:after="200"/>
      </w:pPr>
      <w:r>
        <w:t xml:space="preserve">The Holon Foundation Garden Platform prioritizes the safety and well-being of children ages 0-12 who visit or participate in garden programs. This policy establishes safeguards to protect children from plant-related hazards and ensures compliance with applicable privacy and safety laws.</w:t>
      </w:r>
    </w:p>
    <w:p>
      <w:pPr>
        <w:pStyle w:val="Heading2"/>
        <w:spacing w:after="200"/>
      </w:pPr>
      <w:r>
        <w:t xml:space="preserve">2. Definitions</w:t>
      </w:r>
    </w:p>
    <w:p>
      <w:pPr>
        <w:spacing w:after="100"/>
      </w:pPr>
      <w:r>
        <w:t xml:space="preserve">Child: An individual under the age of 13.</w:t>
      </w:r>
    </w:p>
    <w:p>
      <w:pPr>
        <w:spacing w:after="100"/>
      </w:pPr>
      <w:r>
        <w:t xml:space="preserve">Guardian: A parent, legal guardian, or custodian responsible for a child.</w:t>
      </w:r>
    </w:p>
    <w:p>
      <w:pPr>
        <w:spacing w:after="100"/>
      </w:pPr>
      <w:r>
        <w:t xml:space="preserve">Plant Toxicity: The degree to which a plant substance is poisonous to children.</w:t>
      </w:r>
    </w:p>
    <w:p>
      <w:pPr>
        <w:spacing w:after="400"/>
      </w:pPr>
      <w:r>
        <w:t xml:space="preserve">Supervised Activity: Garden programming or visitation conducted with direct adult supervision.</w:t>
      </w:r>
    </w:p>
    <w:p>
      <w:pPr>
        <w:pStyle w:val="Heading2"/>
        <w:spacing w:after="200"/>
      </w:pPr>
      <w:r>
        <w:t xml:space="preserve">3. Plant Toxicity for Children Ages 0-12</w:t>
      </w:r>
    </w:p>
    <w:p>
      <w:pPr>
        <w:spacing w:after="200"/>
      </w:pPr>
      <w:r>
        <w:t xml:space="preserve">Children have unique vulnerabilities to plant toxicity due to:</w:t>
      </w:r>
    </w:p>
    <w:p>
      <w:pPr>
        <w:spacing w:after="100"/>
      </w:pPr>
      <w:r>
        <w:t xml:space="preserve">• Lower body weight and metabolism</w:t>
      </w:r>
    </w:p>
    <w:p>
      <w:pPr>
        <w:spacing w:after="100"/>
      </w:pPr>
      <w:r>
        <w:t xml:space="preserve">• Developmental stage affecting judgment and behavior</w:t>
      </w:r>
    </w:p>
    <w:p>
      <w:pPr>
        <w:spacing w:after="100"/>
      </w:pPr>
      <w:r>
        <w:t xml:space="preserve">• Inability to communicate symptoms clearly</w:t>
      </w:r>
    </w:p>
    <w:p>
      <w:pPr>
        <w:spacing w:after="200"/>
      </w:pPr>
      <w:r>
        <w:t xml:space="preserve">The Holon Foundation maintains plant selection guidelines to minimize toxicity risk. However, guardian supervision remains the primary safeguard.</w:t>
      </w:r>
    </w:p>
    <w:p>
      <w:pPr>
        <w:pStyle w:val="Heading2"/>
        <w:spacing w:after="200"/>
      </w:pPr>
      <w:r>
        <w:t xml:space="preserve">4. COPPA Compliance</w:t>
      </w:r>
    </w:p>
    <w:p>
      <w:pPr>
        <w:spacing w:after="200"/>
      </w:pPr>
      <w:r>
        <w:t xml:space="preserve">The Holon Foundation Garden Platform complies with the Children's Online Privacy Protection Act (COPPA), 15 U.S.C. § 6501 et seq. COPPA protects children under 13 from inappropriate online data collection and advertising.</w:t>
      </w:r>
    </w:p>
    <w:p>
      <w:pPr>
        <w:pStyle w:val="Heading2"/>
        <w:spacing w:after="200"/>
      </w:pPr>
      <w:r>
        <w:t xml:space="preserve">5. Data Collection Restrictions for Children Under 13</w:t>
      </w:r>
    </w:p>
    <w:p>
      <w:pPr>
        <w:spacing w:after="200"/>
      </w:pPr>
      <w:r>
        <w:t xml:space="preserve">The Holon Foundation does NOT collect from children under 13:</w:t>
      </w:r>
    </w:p>
    <w:p>
      <w:pPr>
        <w:spacing w:after="100"/>
      </w:pPr>
      <w:r>
        <w:t xml:space="preserve">• Names or nicknames</w:t>
      </w:r>
    </w:p>
    <w:p>
      <w:pPr>
        <w:spacing w:after="100"/>
      </w:pPr>
      <w:r>
        <w:t xml:space="preserve">• Photographs or images</w:t>
      </w:r>
    </w:p>
    <w:p>
      <w:pPr>
        <w:spacing w:after="100"/>
      </w:pPr>
      <w:r>
        <w:t xml:space="preserve">• Personal information (age, address, phone, email)</w:t>
      </w:r>
    </w:p>
    <w:p>
      <w:pPr>
        <w:spacing w:after="100"/>
      </w:pPr>
      <w:r>
        <w:t xml:space="preserve">• Location data</w:t>
      </w:r>
    </w:p>
    <w:p>
      <w:pPr>
        <w:spacing w:after="400"/>
      </w:pPr>
      <w:r>
        <w:t xml:space="preserve">• School or activity information</w:t>
      </w:r>
    </w:p>
    <w:p>
      <w:pPr>
        <w:pStyle w:val="Heading2"/>
        <w:spacing w:after="200"/>
      </w:pPr>
      <w:r>
        <w:t xml:space="preserve">6. Parental and Guardian Consent Requirements</w:t>
      </w:r>
    </w:p>
    <w:p>
      <w:pPr>
        <w:spacing w:after="200"/>
      </w:pPr>
      <w:r>
        <w:t xml:space="preserve">A parent or legal guardian must:</w:t>
      </w:r>
    </w:p>
    <w:p>
      <w:pPr>
        <w:spacing w:after="100"/>
      </w:pPr>
      <w:r>
        <w:t xml:space="preserve">• Provide informed consent for children under 13 to participate in platform programs</w:t>
      </w:r>
    </w:p>
    <w:p>
      <w:pPr>
        <w:spacing w:after="100"/>
      </w:pPr>
      <w:r>
        <w:t xml:space="preserve">• Acknowledge awareness of plant hazards and their supervision responsibilities</w:t>
      </w:r>
    </w:p>
    <w:p>
      <w:pPr>
        <w:spacing w:after="100"/>
      </w:pPr>
      <w:r>
        <w:t xml:space="preserve">• Provide emergency contact information</w:t>
      </w:r>
    </w:p>
    <w:p>
      <w:pPr>
        <w:spacing w:after="400"/>
      </w:pPr>
      <w:r>
        <w:t xml:space="preserve">• Disclose any known plant allergies or medical conditions</w:t>
      </w:r>
    </w:p>
    <w:p>
      <w:pPr>
        <w:pStyle w:val="Heading2"/>
        <w:spacing w:after="200"/>
      </w:pPr>
      <w:r>
        <w:t xml:space="preserve">7. Pediatric Toxicology and Poison Control References</w:t>
      </w:r>
    </w:p>
    <w:p>
      <w:pPr>
        <w:spacing w:after="200"/>
      </w:pPr>
      <w:r>
        <w:t xml:space="preserve">The Holon Foundation references:</w:t>
      </w:r>
    </w:p>
    <w:p>
      <w:pPr>
        <w:spacing w:after="100"/>
      </w:pPr>
      <w:r>
        <w:t xml:space="preserve">• Texas Poison Center Network (1-800-POISON-1)</w:t>
      </w:r>
    </w:p>
    <w:p>
      <w:pPr>
        <w:spacing w:after="100"/>
      </w:pPr>
      <w:r>
        <w:t xml:space="preserve">• American Academy of Pediatrics (AAP) guidance on poisoning prevention</w:t>
      </w:r>
    </w:p>
    <w:p>
      <w:pPr>
        <w:spacing w:after="400"/>
      </w:pPr>
      <w:r>
        <w:t xml:space="preserve">• Pediatric toxicology research and educational standards</w:t>
      </w:r>
    </w:p>
    <w:p>
      <w:pPr>
        <w:pStyle w:val="Heading2"/>
        <w:spacing w:after="200"/>
      </w:pPr>
      <w:r>
        <w:t xml:space="preserve">8. Pediatric Toxicology Disclaimers</w:t>
      </w:r>
    </w:p>
    <w:p>
      <w:pPr>
        <w:spacing w:after="200"/>
      </w:pPr>
      <w:r>
        <w:t xml:space="preserve">Holon Foundation provides educational information about plants and childhood poisoning prevention. This information is NOT a substitute for professional medical care. In case of poisoning:</w:t>
      </w:r>
    </w:p>
    <w:p>
      <w:pPr>
        <w:spacing w:after="100"/>
      </w:pPr>
      <w:r>
        <w:t xml:space="preserve">• Call Texas Poison Center Network: 1-800-POISON-1 (1-800-764-7661)</w:t>
      </w:r>
    </w:p>
    <w:p>
      <w:pPr>
        <w:spacing w:after="100"/>
      </w:pPr>
      <w:r>
        <w:t xml:space="preserve">• Call 911 for emergency situations</w:t>
      </w:r>
    </w:p>
    <w:p>
      <w:pPr>
        <w:spacing w:after="400"/>
      </w:pPr>
      <w:r>
        <w:t xml:space="preserve">• Consult a pediatrician or emergency physician</w:t>
      </w:r>
    </w:p>
    <w:p>
      <w:pPr>
        <w:pStyle w:val="Heading2"/>
        <w:spacing w:after="200"/>
      </w:pPr>
      <w:r>
        <w:t xml:space="preserve">9. Supervision Requirements</w:t>
      </w:r>
    </w:p>
    <w:p>
      <w:pPr>
        <w:spacing w:after="200"/>
      </w:pPr>
      <w:r>
        <w:t xml:space="preserve">Holon Foundation follows Sandseter's Risky Play Framework, which recognizes that children benefit from appropriately supervised risk-taking in natural environments. Supervision means:</w:t>
      </w:r>
    </w:p>
    <w:p>
      <w:pPr>
        <w:spacing w:after="100"/>
      </w:pPr>
      <w:r>
        <w:t xml:space="preserve">• Adult within immediate visual range (not more than arm's length for children 0-6)</w:t>
      </w:r>
    </w:p>
    <w:p>
      <w:pPr>
        <w:spacing w:after="100"/>
      </w:pPr>
      <w:r>
        <w:t xml:space="preserve">• Adult capable of intervening immediately if danger occurs</w:t>
      </w:r>
    </w:p>
    <w:p>
      <w:pPr>
        <w:spacing w:after="100"/>
      </w:pPr>
      <w:r>
        <w:t xml:space="preserve">• Age-appropriate education about plant dangers</w:t>
      </w:r>
    </w:p>
    <w:p>
      <w:pPr>
        <w:spacing w:after="400"/>
      </w:pPr>
      <w:r>
        <w:t xml:space="preserve">• Clear boundaries and rules communicated before activities</w:t>
      </w:r>
    </w:p>
    <w:p>
      <w:pPr>
        <w:pStyle w:val="Heading2"/>
        <w:spacing w:after="200"/>
      </w:pPr>
      <w:r>
        <w:t xml:space="preserve">10. Texas Health and Safety Code References</w:t>
      </w:r>
    </w:p>
    <w:p>
      <w:pPr>
        <w:spacing w:after="200"/>
      </w:pPr>
      <w:r>
        <w:t xml:space="preserve">This policy complies with Texas Health &amp; Safety Code § 82.003 regarding safety standards for children in organized activities.</w:t>
      </w:r>
    </w:p>
    <w:p>
      <w:pPr>
        <w:pStyle w:val="Heading2"/>
        <w:spacing w:after="200"/>
      </w:pPr>
      <w:r>
        <w:t xml:space="preserve">11. Emergency Resources</w:t>
      </w:r>
    </w:p>
    <w:p>
      <w:pPr>
        <w:spacing w:after="200"/>
      </w:pPr>
      <w:r>
        <w:t xml:space="preserve">For childhood poisoning emergencies:</w:t>
      </w:r>
    </w:p>
    <w:p>
      <w:pPr>
        <w:spacing w:after="100"/>
      </w:pPr>
      <w:r>
        <w:t xml:space="preserve">• Texas Poison Center Network: 1-800-POISON-1</w:t>
      </w:r>
    </w:p>
    <w:p>
      <w:pPr>
        <w:spacing w:after="400"/>
      </w:pPr>
      <w:r>
        <w:t xml:space="preserve">• 911 Emergency Services</w:t>
      </w:r>
    </w:p>
    <w:p>
      <w:pPr>
        <w:pStyle w:val="Heading2"/>
        <w:spacing w:after="200"/>
      </w:pPr>
      <w:r>
        <w:t xml:space="preserve">Acknowledgement and Acceptance</w:t>
      </w:r>
    </w:p>
    <w:p>
      <w:pPr>
        <w:spacing w:after="200"/>
      </w:pPr>
      <w:r>
        <w:t xml:space="preserve">I acknowledge that I have read and understand this policy. I agree to comply with all provisions contained herein and understand that violation of this policy may result in suspension or termination of my access to Holon Foundation services and programs.</w:t>
      </w:r>
    </w:p>
    <w:p>
      <w:pPr>
        <w:spacing w:after="400"/>
      </w:pPr>
    </w:p>
    <w:p>
      <w:pPr>
        <w:spacing w:after="100"/>
      </w:pPr>
      <w:r>
        <w:t xml:space="preserve">User Name (Print): _________________________________</w:t>
      </w:r>
    </w:p>
    <w:p>
      <w:pPr>
        <w:spacing w:after="100"/>
      </w:pPr>
      <w:r>
        <w:t xml:space="preserve">User Signature: ___________________________________</w:t>
      </w:r>
    </w:p>
    <w:p>
      <w:pPr>
        <w:spacing w:after="200"/>
      </w:pPr>
      <w:r>
        <w:t xml:space="preserve">Date: ___________________________________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2026-04-07T16:30:07.981Z</dcterms:created>
  <dcterms:modified xsi:type="dcterms:W3CDTF">2026-04-07T16:30:07.981Z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