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t xml:space="preserve">HOLON FOUNDATION</w:t>
      </w:r>
    </w:p>
    <w:p>
      <w:pPr>
        <w:spacing w:after="400"/>
        <w:jc w:val="center"/>
      </w:pPr>
      <w:r>
        <w:t xml:space="preserve">Houston, Texas</w:t>
      </w:r>
    </w:p>
    <w:p>
      <w:pPr>
        <w:pStyle w:val="Heading1"/>
        <w:spacing w:after="200"/>
      </w:pPr>
      <w:r>
        <w:t xml:space="preserve">Pet Safety Policy</w:t>
      </w:r>
    </w:p>
    <w:p>
      <w:pPr>
        <w:spacing w:after="400"/>
      </w:pPr>
      <w:r>
        <w:t xml:space="preserve">Effective Date: April 2026</w:t>
      </w:r>
    </w:p>
    <w:p>
      <w:pPr>
        <w:pStyle w:val="Heading2"/>
        <w:spacing w:after="200"/>
      </w:pPr>
      <w:r>
        <w:t xml:space="preserve">1. Purpose</w:t>
      </w:r>
    </w:p>
    <w:p>
      <w:pPr>
        <w:spacing w:after="200"/>
      </w:pPr>
      <w:r>
        <w:t xml:space="preserve">The Holon Foundation Garden Platform is committed to promoting safe interactions between pets and plants in a garden setting. This policy establishes guidelines to protect pet health and welfare while using the platform's resources and visiting Holon Foundation garden spaces.</w:t>
      </w:r>
    </w:p>
    <w:p>
      <w:pPr>
        <w:pStyle w:val="Heading2"/>
        <w:spacing w:after="200"/>
      </w:pPr>
      <w:r>
        <w:t xml:space="preserve">2. Definitions</w:t>
      </w:r>
    </w:p>
    <w:p>
      <w:pPr>
        <w:spacing w:after="100"/>
      </w:pPr>
      <w:r>
        <w:t xml:space="preserve">Pet: Any domesticated animal (dog, cat, rabbit, bird, etc.) under the care or responsibility of a user.</w:t>
      </w:r>
    </w:p>
    <w:p>
      <w:pPr>
        <w:spacing w:after="100"/>
      </w:pPr>
      <w:r>
        <w:t xml:space="preserve">Plant Toxicity: The degree to which a plant substance is poisonous to animals.</w:t>
      </w:r>
    </w:p>
    <w:p>
      <w:pPr>
        <w:spacing w:after="100"/>
      </w:pPr>
      <w:r>
        <w:t xml:space="preserve">VCPR (Veterinarian-Client-Patient Relationship): A legal relationship between a veterinarian and animal owner that must exist before veterinary medical advice can be provided.</w:t>
      </w:r>
    </w:p>
    <w:p>
      <w:pPr>
        <w:spacing w:after="400"/>
      </w:pPr>
      <w:r>
        <w:t xml:space="preserve">Zoopharmacognosy: The study of animals self-medicating through plant consumption; does not constitute veterinary guidance.</w:t>
      </w:r>
    </w:p>
    <w:p>
      <w:pPr>
        <w:pStyle w:val="Heading2"/>
        <w:spacing w:after="200"/>
      </w:pPr>
      <w:r>
        <w:t xml:space="preserve">3. Plant Toxicity Liability Disclaimer</w:t>
      </w:r>
    </w:p>
    <w:p>
      <w:pPr>
        <w:spacing w:after="200"/>
      </w:pPr>
      <w:r>
        <w:t xml:space="preserve">The Holon Foundation Garden Platform provides educational information about plants and their potential effects on pets. The platform is NOT a substitute for professional veterinary care. Plant toxicity information is provided for educational purposes only and should not be relied upon as medical advice.</w:t>
      </w:r>
    </w:p>
    <w:p>
      <w:pPr>
        <w:spacing w:after="200"/>
      </w:pPr>
      <w:r>
        <w:t xml:space="preserve">Users are solely responsible for:</w:t>
      </w:r>
    </w:p>
    <w:p>
      <w:pPr>
        <w:spacing w:after="100"/>
      </w:pPr>
      <w:r>
        <w:t xml:space="preserve">• Supervising pets in garden settings at all times</w:t>
      </w:r>
    </w:p>
    <w:p>
      <w:pPr>
        <w:spacing w:after="100"/>
      </w:pPr>
      <w:r>
        <w:t xml:space="preserve">• Preventing pet access to potentially toxic plants</w:t>
      </w:r>
    </w:p>
    <w:p>
      <w:pPr>
        <w:spacing w:after="400"/>
      </w:pPr>
      <w:r>
        <w:t xml:space="preserve">• Seeking immediate veterinary care if pet poisoning is suspected</w:t>
      </w:r>
    </w:p>
    <w:p>
      <w:pPr>
        <w:pStyle w:val="Heading2"/>
        <w:spacing w:after="200"/>
      </w:pPr>
      <w:r>
        <w:t xml:space="preserve">4. Regulatory References</w:t>
      </w:r>
    </w:p>
    <w:p>
      <w:pPr>
        <w:spacing w:after="200"/>
      </w:pPr>
      <w:r>
        <w:t xml:space="preserve">This policy complies with Texas Civil Practice &amp; Remedies Code Chapter 87, which addresses liability for injuries related to inherent risks on premises.</w:t>
      </w:r>
    </w:p>
    <w:p>
      <w:pPr>
        <w:spacing w:after="200"/>
      </w:pPr>
      <w:r>
        <w:t xml:space="preserve">Information about plant toxicity to animals is cross-referenced with resources from:</w:t>
      </w:r>
    </w:p>
    <w:p>
      <w:pPr>
        <w:spacing w:after="100"/>
      </w:pPr>
      <w:r>
        <w:t xml:space="preserve">• ASPCA Animal Poison Control Center (APCC)</w:t>
      </w:r>
    </w:p>
    <w:p>
      <w:pPr>
        <w:spacing w:after="100"/>
      </w:pPr>
      <w:r>
        <w:t xml:space="preserve">• American Veterinary Medical Association (AVMA)</w:t>
      </w:r>
    </w:p>
    <w:p>
      <w:pPr>
        <w:spacing w:after="400"/>
      </w:pPr>
      <w:r>
        <w:t xml:space="preserve">• Pet Poison Helpline</w:t>
      </w:r>
    </w:p>
    <w:p>
      <w:pPr>
        <w:pStyle w:val="Heading2"/>
        <w:spacing w:after="200"/>
      </w:pPr>
      <w:r>
        <w:t xml:space="preserve">5. Veterinarian-Client-Patient Relationship (VCPR) Boundaries</w:t>
      </w:r>
    </w:p>
    <w:p>
      <w:pPr>
        <w:spacing w:after="200"/>
      </w:pPr>
      <w:r>
        <w:t xml:space="preserve">Holon Foundation does not provide veterinary medical advice and does not establish a VCPR. A VCPR can only be established by a licensed veterinarian in your state. Users should consult a licensed veterinarian for:</w:t>
      </w:r>
    </w:p>
    <w:p>
      <w:pPr>
        <w:spacing w:after="100"/>
      </w:pPr>
      <w:r>
        <w:t xml:space="preserve">• Diagnosis or treatment of pet health conditions</w:t>
      </w:r>
    </w:p>
    <w:p>
      <w:pPr>
        <w:spacing w:after="100"/>
      </w:pPr>
      <w:r>
        <w:t xml:space="preserve">• Medication or supplement recommendations</w:t>
      </w:r>
    </w:p>
    <w:p>
      <w:pPr>
        <w:spacing w:after="400"/>
      </w:pPr>
      <w:r>
        <w:t xml:space="preserve">• Preventative health care advice</w:t>
      </w:r>
    </w:p>
    <w:p>
      <w:pPr>
        <w:pStyle w:val="Heading2"/>
        <w:spacing w:after="200"/>
      </w:pPr>
      <w:r>
        <w:t xml:space="preserve">6. Zoopharmacognosy Educational Disclaimer</w:t>
      </w:r>
    </w:p>
    <w:p>
      <w:pPr>
        <w:spacing w:after="200"/>
      </w:pPr>
      <w:r>
        <w:t xml:space="preserve">While some animals may self-select certain plants for potential medicinal properties, this behavior does not indicate safety for all individuals of a species. Zoopharmacognosy information provided on the platform is for educational and research purposes only. Users should not encourage or rely upon animal self-medication and should always consult a veterinarian before allowing pets access to plants for any reason.</w:t>
      </w:r>
    </w:p>
    <w:p>
      <w:pPr>
        <w:pStyle w:val="Heading2"/>
        <w:spacing w:after="200"/>
      </w:pPr>
      <w:r>
        <w:t xml:space="preserve">7. User Responsibilities</w:t>
      </w:r>
    </w:p>
    <w:p>
      <w:pPr>
        <w:spacing w:after="200"/>
      </w:pPr>
      <w:r>
        <w:t xml:space="preserve">Users of the Holon Foundation Garden Platform agree to:</w:t>
      </w:r>
    </w:p>
    <w:p>
      <w:pPr>
        <w:spacing w:after="100"/>
      </w:pPr>
      <w:r>
        <w:t xml:space="preserve">• Maintain constant, vigilant supervision of pets in garden settings</w:t>
      </w:r>
    </w:p>
    <w:p>
      <w:pPr>
        <w:spacing w:after="100"/>
      </w:pPr>
      <w:r>
        <w:t xml:space="preserve">• Restrict pet access to areas containing potentially toxic plants</w:t>
      </w:r>
    </w:p>
    <w:p>
      <w:pPr>
        <w:spacing w:after="100"/>
      </w:pPr>
      <w:r>
        <w:t xml:space="preserve">• Maintain pets' vaccinations and preventative health care per veterinarian recommendations</w:t>
      </w:r>
    </w:p>
    <w:p>
      <w:pPr>
        <w:spacing w:after="400"/>
      </w:pPr>
      <w:r>
        <w:t xml:space="preserve">• Report any incidents of pet poisoning to local authorities and the ASPCA Poison Control Center</w:t>
      </w:r>
    </w:p>
    <w:p>
      <w:pPr>
        <w:pStyle w:val="Heading2"/>
        <w:spacing w:after="200"/>
      </w:pPr>
      <w:r>
        <w:t xml:space="preserve">8. Emergency Resources</w:t>
      </w:r>
    </w:p>
    <w:p>
      <w:pPr>
        <w:spacing w:after="200"/>
      </w:pPr>
      <w:r>
        <w:t xml:space="preserve">In case of suspected pet poisoning:</w:t>
      </w:r>
    </w:p>
    <w:p>
      <w:pPr>
        <w:spacing w:after="100"/>
      </w:pPr>
      <w:r>
        <w:t xml:space="preserve">• ASPCA Animal Poison Control Center: (888) 426-4435</w:t>
      </w:r>
    </w:p>
    <w:p>
      <w:pPr>
        <w:spacing w:after="100"/>
      </w:pPr>
      <w:r>
        <w:t xml:space="preserve">• Pet Poison Helpline: (855) 764-7661</w:t>
      </w:r>
    </w:p>
    <w:p>
      <w:pPr>
        <w:spacing w:after="400"/>
      </w:pPr>
      <w:r>
        <w:t xml:space="preserve">• Emergency Veterinary Clinic: Seek immediate care</w:t>
      </w:r>
    </w:p>
    <w:p>
      <w:pPr>
        <w:pStyle w:val="Heading2"/>
        <w:spacing w:after="200"/>
      </w:pPr>
      <w:r>
        <w:t xml:space="preserve">Acknowledgement and Acceptance</w:t>
      </w:r>
    </w:p>
    <w:p>
      <w:pPr>
        <w:spacing w:after="200"/>
      </w:pPr>
      <w:r>
        <w:t xml:space="preserve">I acknowledge that I have read and understand this policy. I agree to comply with all provisions contained herein and understand that violation of this policy may result in suspension or termination of my access to Holon Foundation services and programs.</w:t>
      </w:r>
    </w:p>
    <w:p>
      <w:pPr>
        <w:spacing w:after="400"/>
      </w:pPr>
    </w:p>
    <w:p>
      <w:pPr>
        <w:spacing w:after="100"/>
      </w:pPr>
      <w:r>
        <w:t xml:space="preserve">User Name (Print): _________________________________</w:t>
      </w:r>
    </w:p>
    <w:p>
      <w:pPr>
        <w:spacing w:after="100"/>
      </w:pPr>
      <w:r>
        <w:t xml:space="preserve">User Signature: ___________________________________</w:t>
      </w:r>
    </w:p>
    <w:p>
      <w:pPr>
        <w:spacing w:after="200"/>
      </w:pPr>
      <w:r>
        <w:t xml:space="preserve">Date: 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2026-04-07T16:30:07.906Z</dcterms:created>
  <dcterms:modified xsi:type="dcterms:W3CDTF">2026-04-07T16:30:07.916Z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