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120"/>
        <w:jc w:val="center"/>
      </w:pPr>
      <w:r>
        <w:rPr>
          <w:rFonts w:ascii="Arial" w:cs="Arial" w:eastAsia="Arial" w:hAnsi="Arial"/>
          <w:color w:val="2D6A4F"/>
          <w:spacing w:val="200"/>
          <w:sz w:val="18"/>
          <w:szCs w:val="18"/>
        </w:rPr>
        <w:t xml:space="preserve">HOLON FOUNDATION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B4332"/>
          <w:sz w:val="36"/>
          <w:szCs w:val="36"/>
        </w:rPr>
        <w:t xml:space="preserve">Confidentiality Agreement</w:t>
      </w:r>
    </w:p>
    <w:p>
      <w:pPr>
        <w:pBdr>
          <w:bottom w:val="single" w:color="2D6A4F" w:sz="4" w:space="1"/>
        </w:pBdr>
        <w:spacing w:after="200"/>
        <w:jc w:val="center"/>
      </w:pPr>
      <w:r>
        <w:rPr>
          <w:rFonts w:ascii="Arial" w:cs="Arial" w:eastAsia="Arial" w:hAnsi="Arial"/>
          <w:i/>
          <w:iCs/>
          <w:color w:val="6C757D"/>
          <w:sz w:val="22"/>
          <w:szCs w:val="22"/>
        </w:rPr>
        <w:t xml:space="preserve">Protection of non-public organizational information</w:t>
      </w:r>
    </w:p>
    <w:p>
      <w:pPr>
        <w:spacing w:after="40"/>
        <w:jc w:val="center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Effective Date: ________________    |    Version 1.0</w:t>
      </w:r>
    </w:p>
    <w:p>
      <w:pPr>
        <w:spacing w:after="400"/>
        <w:jc w:val="center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Approved by the Board of Directors on ________________</w:t>
      </w:r>
    </w:p>
    <w:p>
      <w:pPr>
        <w:pStyle w:val="Heading1"/>
      </w:pPr>
      <w:r>
        <w:t xml:space="preserve">Agreement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Confidentiality Agreement ("Agreement") is entered into between Holon Foundation ("Organization") and the undersigned individual ("Recipient") as of the date signed below.</w:t>
      </w:r>
    </w:p>
    <w:p>
      <w:pPr>
        <w:pStyle w:val="Heading1"/>
      </w:pPr>
      <w:r>
        <w:t xml:space="preserve">Confidential Information Defined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Confidential Information includes, but is not limited to: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Non-public financial information, including budgets, projections, and donor data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Board deliberations, votes, and internal discussions not designated as public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Personnel information, including compensation, evaluations, and disciplinary matters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Strategic plans, draft policies, and internal reports prior to public release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Donor and supporter personal information and giving history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Information shared during executive sessions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Technology systems, access credentials, and security protocols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Legal advice and attorney-client privileged communications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Whistleblower reports and investigation details</w:t>
      </w:r>
    </w:p>
    <w:p>
      <w:pPr>
        <w:pStyle w:val="Heading1"/>
      </w:pPr>
      <w:r>
        <w:t xml:space="preserve">Obligations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Recipient agrees to: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Use Confidential Information solely for the purpose of fulfilling their duties to Holon Foundation.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 disclose Confidential Information to any third party without prior written authorization from the Board Chair or Executive Director.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Take reasonable precautions to prevent unauthorized access to Confidential Information, including securing physical documents and using strong passwords for digital access.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Promptly notify the Board Chair of any suspected or actual unauthorized disclosure.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Return or destroy all Confidential Information upon leaving the board or ending their relationship with Holon Foundation.</w:t>
      </w:r>
    </w:p>
    <w:p>
      <w:pPr>
        <w:pStyle w:val="Heading1"/>
      </w:pPr>
      <w:r>
        <w:t xml:space="preserve">Exceptions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Agreement does not apply to information that: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Is or becomes publicly available through no fault of the Recipient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Was known to the Recipient before receiving it from Holon Foundation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Is independently developed by the Recipient without reference to Confidential Information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Is required to be disclosed by law, regulation, or court order (with prompt notice to the Organization)</w:t>
      </w:r>
    </w:p>
    <w:p>
      <w:pPr>
        <w:pStyle w:val="Heading1"/>
      </w:pPr>
      <w:r>
        <w:t xml:space="preserve">Duration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Agreement remains in effect during the Recipient's service to Holon Foundation and for a period of three (3) years following the end of service.</w:t>
      </w:r>
    </w:p>
    <w:p>
      <w:pPr>
        <w:pStyle w:val="Heading1"/>
      </w:pPr>
      <w:r>
        <w:t xml:space="preserve">Remedies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Recipient acknowledges that unauthorized disclosure may cause irreparable harm to Holon Foundation. The Organization may seek injunctive relief and any other remedies available at law or in equity.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Signature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________________________________________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560"/>
      </w:tblGrid>
      <w:tr>
        <w:trPr>
          <w:tblHeader/>
        </w:trP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Title/Role with Holon Foundation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________________________________________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C757D"/>
        <w:sz w:val="18"/>
        <w:szCs w:val="18"/>
      </w:rPr>
      <w:t xml:space="preserve">Page </w:t>
    </w:r>
    <w:r>
      <w:rPr>
        <w:rFonts w:ascii="Arial" w:cs="Arial" w:eastAsia="Arial" w:hAnsi="Arial"/>
        <w:color w:val="6C757D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6A4F" w:sz="2" w:space="1"/>
      </w:pBdr>
      <w:tabs>
        <w:tab w:val="right" w:pos="9026"/>
      </w:tabs>
    </w:pPr>
    <w:r>
      <w:rPr>
        <w:rFonts w:ascii="Arial" w:cs="Arial" w:eastAsia="Arial" w:hAnsi="Arial"/>
        <w:color w:val="2D6A4F"/>
        <w:sz w:val="18"/>
        <w:szCs w:val="18"/>
      </w:rPr>
      <w:t xml:space="preserve">Holon Foundation</w:t>
    </w:r>
    <w:r>
      <w:t xml:space="preserve">	</w:t>
    </w:r>
    <w:r>
      <w:rPr>
        <w:rFonts w:ascii="Arial" w:cs="Arial" w:eastAsia="Arial" w:hAnsi="Arial"/>
        <w:i/>
        <w:iCs/>
        <w:color w:val="6C757D"/>
        <w:sz w:val="18"/>
        <w:szCs w:val="18"/>
      </w:rPr>
      <w:t xml:space="preserve">Confidentiality Agreement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abstractNum w:abstractNumId="23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abstractNum w:abstractNumId="24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332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60"/>
      <w:outlineLvl w:val="1"/>
    </w:pPr>
    <w:rPr>
      <w:rFonts w:ascii="Arial" w:cs="Arial" w:eastAsia="Arial" w:hAnsi="Arial"/>
      <w:b/>
      <w:bCs/>
      <w:color w:val="0B525B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2D6A4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2026-03-11T11:37:11.489Z</dcterms:created>
  <dcterms:modified xsi:type="dcterms:W3CDTF">2026-03-11T11:37:11.489Z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